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5E" w:rsidRDefault="00ED19DE" w:rsidP="00D63D5E">
      <w:pPr>
        <w:jc w:val="center"/>
        <w:rPr>
          <w:rFonts w:ascii="仿宋" w:eastAsia="仿宋" w:hAnsi="仿宋"/>
          <w:b/>
          <w:sz w:val="28"/>
          <w:szCs w:val="28"/>
        </w:rPr>
      </w:pPr>
      <w:r w:rsidRPr="0036428C">
        <w:rPr>
          <w:rFonts w:ascii="仿宋" w:eastAsia="仿宋" w:hAnsi="仿宋" w:hint="eastAsia"/>
          <w:b/>
          <w:sz w:val="28"/>
          <w:szCs w:val="28"/>
        </w:rPr>
        <w:t>关于</w:t>
      </w:r>
      <w:r w:rsidR="008C1E9C" w:rsidRPr="0036428C">
        <w:rPr>
          <w:rFonts w:ascii="仿宋" w:eastAsia="仿宋" w:hAnsi="仿宋" w:hint="eastAsia"/>
          <w:b/>
          <w:sz w:val="28"/>
          <w:szCs w:val="28"/>
        </w:rPr>
        <w:t>2017年</w:t>
      </w:r>
      <w:r w:rsidR="0036428C" w:rsidRPr="0036428C">
        <w:rPr>
          <w:rFonts w:ascii="仿宋" w:eastAsia="仿宋" w:hAnsi="仿宋"/>
          <w:b/>
          <w:sz w:val="28"/>
          <w:szCs w:val="28"/>
        </w:rPr>
        <w:t>教师</w:t>
      </w:r>
      <w:r w:rsidR="00962ABC">
        <w:rPr>
          <w:rFonts w:ascii="仿宋" w:eastAsia="仿宋" w:hAnsi="仿宋" w:hint="eastAsia"/>
          <w:b/>
          <w:sz w:val="28"/>
          <w:szCs w:val="28"/>
        </w:rPr>
        <w:t>、</w:t>
      </w:r>
      <w:r w:rsidR="00AE0ED4">
        <w:rPr>
          <w:rFonts w:ascii="仿宋" w:eastAsia="仿宋" w:hAnsi="仿宋" w:hint="eastAsia"/>
          <w:b/>
          <w:sz w:val="28"/>
          <w:szCs w:val="28"/>
        </w:rPr>
        <w:t>实验系列</w:t>
      </w:r>
    </w:p>
    <w:p w:rsidR="00EC5EA2" w:rsidRPr="0036428C" w:rsidRDefault="008C1E9C" w:rsidP="00D63D5E">
      <w:pPr>
        <w:jc w:val="center"/>
        <w:rPr>
          <w:rFonts w:ascii="仿宋" w:eastAsia="仿宋" w:hAnsi="仿宋"/>
          <w:b/>
          <w:sz w:val="28"/>
          <w:szCs w:val="28"/>
        </w:rPr>
      </w:pPr>
      <w:r w:rsidRPr="0036428C">
        <w:rPr>
          <w:rFonts w:ascii="仿宋" w:eastAsia="仿宋" w:hAnsi="仿宋" w:hint="eastAsia"/>
          <w:b/>
          <w:sz w:val="28"/>
          <w:szCs w:val="28"/>
        </w:rPr>
        <w:t>中级</w:t>
      </w:r>
      <w:r w:rsidRPr="0036428C">
        <w:rPr>
          <w:rFonts w:ascii="仿宋" w:eastAsia="仿宋" w:hAnsi="仿宋"/>
          <w:b/>
          <w:sz w:val="28"/>
          <w:szCs w:val="28"/>
        </w:rPr>
        <w:t>专业技术职务</w:t>
      </w:r>
      <w:r w:rsidR="00D63D5E">
        <w:rPr>
          <w:rFonts w:ascii="仿宋" w:eastAsia="仿宋" w:hAnsi="仿宋" w:hint="eastAsia"/>
          <w:b/>
          <w:sz w:val="28"/>
          <w:szCs w:val="28"/>
        </w:rPr>
        <w:t>评聘</w:t>
      </w:r>
      <w:r w:rsidR="00D63D5E">
        <w:rPr>
          <w:rFonts w:ascii="仿宋" w:eastAsia="仿宋" w:hAnsi="仿宋"/>
          <w:b/>
          <w:sz w:val="28"/>
          <w:szCs w:val="28"/>
        </w:rPr>
        <w:t>工作的</w:t>
      </w:r>
      <w:r w:rsidR="009305AC">
        <w:rPr>
          <w:rFonts w:ascii="仿宋" w:eastAsia="仿宋" w:hAnsi="仿宋" w:hint="eastAsia"/>
          <w:b/>
          <w:sz w:val="28"/>
          <w:szCs w:val="28"/>
        </w:rPr>
        <w:t>几点</w:t>
      </w:r>
      <w:r w:rsidR="00D63D5E">
        <w:rPr>
          <w:rFonts w:ascii="仿宋" w:eastAsia="仿宋" w:hAnsi="仿宋" w:hint="eastAsia"/>
          <w:b/>
          <w:sz w:val="28"/>
          <w:szCs w:val="28"/>
        </w:rPr>
        <w:t>说明</w:t>
      </w:r>
    </w:p>
    <w:p w:rsidR="00880B88" w:rsidRPr="0086432A" w:rsidRDefault="00BC0F35" w:rsidP="0086432A">
      <w:pPr>
        <w:pStyle w:val="a3"/>
        <w:numPr>
          <w:ilvl w:val="0"/>
          <w:numId w:val="1"/>
        </w:numPr>
        <w:ind w:left="0" w:firstLineChars="0" w:firstLine="420"/>
        <w:rPr>
          <w:rFonts w:ascii="仿宋" w:eastAsia="仿宋" w:hAnsi="仿宋"/>
          <w:sz w:val="28"/>
          <w:szCs w:val="28"/>
        </w:rPr>
      </w:pPr>
      <w:r w:rsidRPr="0086432A">
        <w:rPr>
          <w:rFonts w:ascii="仿宋" w:eastAsia="仿宋" w:hAnsi="仿宋" w:hint="eastAsia"/>
          <w:sz w:val="28"/>
          <w:szCs w:val="28"/>
        </w:rPr>
        <w:t>根据上海市人力资源和社会保障局关于《调整职称外语和计算机应用能力考试政策有关工作的通知》（沪人社专发〔</w:t>
      </w:r>
      <w:r w:rsidRPr="0086432A">
        <w:rPr>
          <w:rFonts w:ascii="仿宋" w:eastAsia="仿宋" w:hAnsi="仿宋"/>
          <w:sz w:val="28"/>
          <w:szCs w:val="28"/>
        </w:rPr>
        <w:t>2017〕2号）文件，</w:t>
      </w:r>
      <w:r w:rsidRPr="0069675C">
        <w:rPr>
          <w:rFonts w:ascii="仿宋" w:eastAsia="仿宋" w:hAnsi="仿宋"/>
          <w:sz w:val="28"/>
          <w:szCs w:val="28"/>
          <w:highlight w:val="yellow"/>
        </w:rPr>
        <w:t>从2017年起，职称外语和计算机应用能力考试成绩不再作为本市职称评审申报的前置条件</w:t>
      </w:r>
      <w:r w:rsidRPr="0086432A">
        <w:rPr>
          <w:rFonts w:ascii="仿宋" w:eastAsia="仿宋" w:hAnsi="仿宋"/>
          <w:sz w:val="28"/>
          <w:szCs w:val="28"/>
        </w:rPr>
        <w:t>。</w:t>
      </w:r>
    </w:p>
    <w:p w:rsidR="0086432A" w:rsidRPr="00FE58AC" w:rsidRDefault="00B457B9" w:rsidP="006C68AC">
      <w:pPr>
        <w:pStyle w:val="a3"/>
        <w:numPr>
          <w:ilvl w:val="0"/>
          <w:numId w:val="1"/>
        </w:numPr>
        <w:ind w:left="0" w:firstLineChars="0" w:firstLine="420"/>
        <w:rPr>
          <w:rFonts w:ascii="仿宋" w:eastAsia="仿宋" w:hAnsi="仿宋"/>
          <w:sz w:val="28"/>
          <w:szCs w:val="28"/>
        </w:rPr>
      </w:pPr>
      <w:r w:rsidRPr="00FE58AC">
        <w:rPr>
          <w:rFonts w:ascii="仿宋" w:eastAsia="仿宋" w:hAnsi="仿宋" w:hint="eastAsia"/>
          <w:sz w:val="28"/>
          <w:szCs w:val="28"/>
        </w:rPr>
        <w:t>关于乡村学校的</w:t>
      </w:r>
      <w:r w:rsidRPr="00FE58AC">
        <w:rPr>
          <w:rFonts w:ascii="仿宋" w:eastAsia="仿宋" w:hAnsi="仿宋"/>
          <w:sz w:val="28"/>
          <w:szCs w:val="28"/>
        </w:rPr>
        <w:t>相关规定，</w:t>
      </w:r>
      <w:r w:rsidRPr="00FE58AC">
        <w:rPr>
          <w:rFonts w:ascii="仿宋" w:eastAsia="仿宋" w:hAnsi="仿宋" w:hint="eastAsia"/>
          <w:sz w:val="28"/>
          <w:szCs w:val="28"/>
        </w:rPr>
        <w:t>参见</w:t>
      </w:r>
      <w:r w:rsidR="0086432A" w:rsidRPr="00FE58AC">
        <w:rPr>
          <w:rFonts w:ascii="仿宋" w:eastAsia="仿宋" w:hAnsi="仿宋" w:hint="eastAsia"/>
          <w:sz w:val="28"/>
          <w:szCs w:val="28"/>
        </w:rPr>
        <w:t>《关于印发上海市〈乡村教师支持计划（2015-2020 年）〉实施办法》（沪府办〔2015〕120 号）</w:t>
      </w:r>
      <w:r w:rsidRPr="00FE58AC">
        <w:rPr>
          <w:rFonts w:ascii="仿宋" w:eastAsia="仿宋" w:hAnsi="仿宋" w:hint="eastAsia"/>
          <w:sz w:val="28"/>
          <w:szCs w:val="28"/>
        </w:rPr>
        <w:t>、《上海市教育委员会关于公布列入上海市〈乡村教师支持计划（2015-2020 年）〉实施办法乡村学校名单的通知》（沪教委人〔2015〕90 号）</w:t>
      </w:r>
      <w:r w:rsidR="0086432A" w:rsidRPr="00FE58AC">
        <w:rPr>
          <w:rFonts w:ascii="仿宋" w:eastAsia="仿宋" w:hAnsi="仿宋" w:hint="eastAsia"/>
          <w:sz w:val="28"/>
          <w:szCs w:val="28"/>
        </w:rPr>
        <w:t>文件</w:t>
      </w:r>
      <w:r w:rsidRPr="00FE58AC">
        <w:rPr>
          <w:rFonts w:ascii="仿宋" w:eastAsia="仿宋" w:hAnsi="仿宋" w:hint="eastAsia"/>
          <w:sz w:val="28"/>
          <w:szCs w:val="28"/>
        </w:rPr>
        <w:t>规定。</w:t>
      </w:r>
    </w:p>
    <w:p w:rsidR="00AD5D43" w:rsidRDefault="00330559" w:rsidP="00684CCA">
      <w:pPr>
        <w:pStyle w:val="a3"/>
        <w:numPr>
          <w:ilvl w:val="0"/>
          <w:numId w:val="1"/>
        </w:numPr>
        <w:ind w:left="0" w:firstLineChars="0" w:firstLine="420"/>
        <w:rPr>
          <w:rFonts w:ascii="仿宋" w:eastAsia="仿宋" w:hAnsi="仿宋"/>
          <w:sz w:val="28"/>
          <w:szCs w:val="28"/>
        </w:rPr>
      </w:pPr>
      <w:r w:rsidRPr="00D051B1">
        <w:rPr>
          <w:rFonts w:ascii="仿宋" w:eastAsia="仿宋" w:hAnsi="仿宋" w:hint="eastAsia"/>
          <w:b/>
          <w:sz w:val="28"/>
          <w:szCs w:val="28"/>
        </w:rPr>
        <w:t>关于中级职务空岗</w:t>
      </w:r>
      <w:r w:rsidR="005167AF" w:rsidRPr="00D051B1">
        <w:rPr>
          <w:rFonts w:ascii="仿宋" w:eastAsia="仿宋" w:hAnsi="仿宋" w:hint="eastAsia"/>
          <w:b/>
          <w:sz w:val="28"/>
          <w:szCs w:val="28"/>
        </w:rPr>
        <w:t>数：</w:t>
      </w:r>
      <w:r w:rsidR="0069675C" w:rsidRPr="0069675C">
        <w:rPr>
          <w:rFonts w:ascii="仿宋" w:eastAsia="仿宋" w:hAnsi="仿宋" w:hint="eastAsia"/>
          <w:sz w:val="28"/>
          <w:szCs w:val="28"/>
        </w:rPr>
        <w:t>根据上级部门核定的</w:t>
      </w:r>
      <w:r w:rsidR="00C67B48">
        <w:rPr>
          <w:rFonts w:ascii="仿宋" w:eastAsia="仿宋" w:hAnsi="仿宋" w:hint="eastAsia"/>
          <w:sz w:val="28"/>
          <w:szCs w:val="28"/>
        </w:rPr>
        <w:t>中级</w:t>
      </w:r>
      <w:r w:rsidR="00C67B48">
        <w:rPr>
          <w:rFonts w:ascii="仿宋" w:eastAsia="仿宋" w:hAnsi="仿宋"/>
          <w:sz w:val="28"/>
          <w:szCs w:val="28"/>
        </w:rPr>
        <w:t>专业技术职务</w:t>
      </w:r>
      <w:r w:rsidR="0069675C">
        <w:rPr>
          <w:rFonts w:ascii="仿宋" w:eastAsia="仿宋" w:hAnsi="仿宋" w:hint="eastAsia"/>
          <w:sz w:val="28"/>
          <w:szCs w:val="28"/>
        </w:rPr>
        <w:t>空岗数为</w:t>
      </w:r>
      <w:r w:rsidR="0069675C" w:rsidRPr="0069675C">
        <w:rPr>
          <w:rFonts w:ascii="仿宋" w:eastAsia="仿宋" w:hAnsi="仿宋" w:hint="eastAsia"/>
          <w:sz w:val="28"/>
          <w:szCs w:val="28"/>
          <w:highlight w:val="yellow"/>
        </w:rPr>
        <w:t>18</w:t>
      </w:r>
      <w:r w:rsidR="00937034">
        <w:rPr>
          <w:rFonts w:ascii="仿宋" w:eastAsia="仿宋" w:hAnsi="仿宋" w:hint="eastAsia"/>
          <w:sz w:val="28"/>
          <w:szCs w:val="28"/>
        </w:rPr>
        <w:t>。</w:t>
      </w:r>
    </w:p>
    <w:p w:rsidR="00EB7D8F" w:rsidRPr="00875756" w:rsidRDefault="005F3381" w:rsidP="00BC25B6">
      <w:pPr>
        <w:pStyle w:val="a3"/>
        <w:numPr>
          <w:ilvl w:val="0"/>
          <w:numId w:val="1"/>
        </w:numPr>
        <w:ind w:left="0" w:firstLineChars="0" w:firstLine="420"/>
        <w:rPr>
          <w:rFonts w:ascii="仿宋" w:eastAsia="仿宋" w:hAnsi="仿宋"/>
          <w:b/>
          <w:sz w:val="28"/>
          <w:szCs w:val="28"/>
        </w:rPr>
      </w:pPr>
      <w:r w:rsidRPr="00875756">
        <w:rPr>
          <w:rFonts w:ascii="仿宋" w:eastAsia="仿宋" w:hAnsi="仿宋" w:hint="eastAsia"/>
          <w:b/>
          <w:sz w:val="28"/>
          <w:szCs w:val="28"/>
        </w:rPr>
        <w:t>关于</w:t>
      </w:r>
      <w:r w:rsidR="0098408B" w:rsidRPr="00875756">
        <w:rPr>
          <w:rFonts w:ascii="仿宋" w:eastAsia="仿宋" w:hAnsi="仿宋" w:hint="eastAsia"/>
          <w:b/>
          <w:sz w:val="28"/>
          <w:szCs w:val="28"/>
        </w:rPr>
        <w:t>《</w:t>
      </w:r>
      <w:r w:rsidR="0098408B" w:rsidRPr="00875756">
        <w:rPr>
          <w:rFonts w:ascii="仿宋" w:eastAsia="仿宋" w:hAnsi="仿宋"/>
          <w:b/>
          <w:sz w:val="28"/>
          <w:szCs w:val="28"/>
        </w:rPr>
        <w:t>申报教师任教课程表</w:t>
      </w:r>
      <w:r w:rsidR="0098408B" w:rsidRPr="00875756">
        <w:rPr>
          <w:rFonts w:ascii="仿宋" w:eastAsia="仿宋" w:hAnsi="仿宋" w:hint="eastAsia"/>
          <w:b/>
          <w:sz w:val="28"/>
          <w:szCs w:val="28"/>
        </w:rPr>
        <w:t>》的</w:t>
      </w:r>
      <w:r w:rsidR="0098408B" w:rsidRPr="00875756">
        <w:rPr>
          <w:rFonts w:ascii="仿宋" w:eastAsia="仿宋" w:hAnsi="仿宋"/>
          <w:b/>
          <w:sz w:val="28"/>
          <w:szCs w:val="28"/>
        </w:rPr>
        <w:t>填写说明</w:t>
      </w:r>
      <w:r w:rsidR="002B4EBD" w:rsidRPr="00875756">
        <w:rPr>
          <w:rFonts w:ascii="仿宋" w:eastAsia="仿宋" w:hAnsi="仿宋" w:hint="eastAsia"/>
          <w:b/>
          <w:sz w:val="28"/>
          <w:szCs w:val="28"/>
        </w:rPr>
        <w:t>：</w:t>
      </w:r>
    </w:p>
    <w:p w:rsidR="002B4EBD" w:rsidRDefault="004D626F" w:rsidP="004D626F">
      <w:pPr>
        <w:pStyle w:val="a3"/>
        <w:numPr>
          <w:ilvl w:val="0"/>
          <w:numId w:val="3"/>
        </w:numPr>
        <w:ind w:firstLineChars="0"/>
        <w:rPr>
          <w:rFonts w:ascii="仿宋" w:eastAsia="仿宋" w:hAnsi="仿宋"/>
          <w:sz w:val="28"/>
          <w:szCs w:val="28"/>
        </w:rPr>
      </w:pPr>
      <w:r w:rsidRPr="004D626F">
        <w:rPr>
          <w:rFonts w:ascii="仿宋" w:eastAsia="仿宋" w:hAnsi="仿宋" w:hint="eastAsia"/>
          <w:sz w:val="28"/>
          <w:szCs w:val="28"/>
        </w:rPr>
        <w:t>申报跨学科的老师请在备注注明任教教材的版本，申报教心学科需在任教课程表备注栏中注明从事心理或科研工作，如遇到秋游、运动会等特殊情况请在备注中注明具体时间）</w:t>
      </w:r>
      <w:r>
        <w:rPr>
          <w:rFonts w:ascii="仿宋" w:eastAsia="仿宋" w:hAnsi="仿宋" w:hint="eastAsia"/>
          <w:sz w:val="28"/>
          <w:szCs w:val="28"/>
        </w:rPr>
        <w:t>。</w:t>
      </w:r>
    </w:p>
    <w:p w:rsidR="004D626F" w:rsidRDefault="00D63D6A" w:rsidP="004D626F">
      <w:pPr>
        <w:pStyle w:val="a3"/>
        <w:numPr>
          <w:ilvl w:val="0"/>
          <w:numId w:val="3"/>
        </w:numPr>
        <w:ind w:firstLineChars="0"/>
        <w:rPr>
          <w:rFonts w:ascii="仿宋" w:eastAsia="仿宋" w:hAnsi="仿宋"/>
          <w:sz w:val="28"/>
          <w:szCs w:val="28"/>
        </w:rPr>
      </w:pPr>
      <w:r>
        <w:rPr>
          <w:rFonts w:ascii="仿宋" w:eastAsia="仿宋" w:hAnsi="仿宋" w:hint="eastAsia"/>
          <w:sz w:val="28"/>
          <w:szCs w:val="28"/>
        </w:rPr>
        <w:t>如</w:t>
      </w:r>
      <w:r>
        <w:rPr>
          <w:rFonts w:ascii="仿宋" w:eastAsia="仿宋" w:hAnsi="仿宋"/>
          <w:sz w:val="28"/>
          <w:szCs w:val="28"/>
        </w:rPr>
        <w:t>为走</w:t>
      </w:r>
      <w:r>
        <w:rPr>
          <w:rFonts w:ascii="仿宋" w:eastAsia="仿宋" w:hAnsi="仿宋" w:hint="eastAsia"/>
          <w:sz w:val="28"/>
          <w:szCs w:val="28"/>
        </w:rPr>
        <w:t>班</w:t>
      </w:r>
      <w:r>
        <w:rPr>
          <w:rFonts w:ascii="仿宋" w:eastAsia="仿宋" w:hAnsi="仿宋"/>
          <w:sz w:val="28"/>
          <w:szCs w:val="28"/>
        </w:rPr>
        <w:t>课，请注明</w:t>
      </w:r>
      <w:r w:rsidR="00300A63">
        <w:rPr>
          <w:rFonts w:ascii="仿宋" w:eastAsia="仿宋" w:hAnsi="仿宋" w:hint="eastAsia"/>
          <w:sz w:val="28"/>
          <w:szCs w:val="28"/>
        </w:rPr>
        <w:t>。</w:t>
      </w:r>
    </w:p>
    <w:p w:rsidR="00F600BD" w:rsidRPr="0069675C" w:rsidRDefault="00002269" w:rsidP="00F26809">
      <w:pPr>
        <w:pStyle w:val="a3"/>
        <w:numPr>
          <w:ilvl w:val="0"/>
          <w:numId w:val="1"/>
        </w:numPr>
        <w:ind w:firstLineChars="0" w:firstLine="0"/>
        <w:rPr>
          <w:rFonts w:ascii="仿宋" w:eastAsia="仿宋" w:hAnsi="仿宋"/>
          <w:sz w:val="28"/>
          <w:szCs w:val="28"/>
        </w:rPr>
      </w:pPr>
      <w:r w:rsidRPr="0069675C">
        <w:rPr>
          <w:rFonts w:ascii="仿宋" w:eastAsia="仿宋" w:hAnsi="仿宋" w:hint="eastAsia"/>
          <w:sz w:val="28"/>
          <w:szCs w:val="28"/>
        </w:rPr>
        <w:t>随堂</w:t>
      </w:r>
      <w:r w:rsidRPr="0069675C">
        <w:rPr>
          <w:rFonts w:ascii="仿宋" w:eastAsia="仿宋" w:hAnsi="仿宋"/>
          <w:sz w:val="28"/>
          <w:szCs w:val="28"/>
        </w:rPr>
        <w:t>听课将</w:t>
      </w:r>
      <w:r w:rsidRPr="0069675C">
        <w:rPr>
          <w:rFonts w:ascii="仿宋" w:eastAsia="仿宋" w:hAnsi="仿宋" w:hint="eastAsia"/>
          <w:sz w:val="28"/>
          <w:szCs w:val="28"/>
        </w:rPr>
        <w:t>提前</w:t>
      </w:r>
      <w:r w:rsidRPr="0069675C">
        <w:rPr>
          <w:rFonts w:ascii="仿宋" w:eastAsia="仿宋" w:hAnsi="仿宋"/>
          <w:sz w:val="28"/>
          <w:szCs w:val="28"/>
        </w:rPr>
        <w:t>一个工作日通知</w:t>
      </w:r>
      <w:r w:rsidR="0069675C" w:rsidRPr="0069675C">
        <w:rPr>
          <w:rFonts w:ascii="仿宋" w:eastAsia="仿宋" w:hAnsi="仿宋" w:hint="eastAsia"/>
          <w:sz w:val="28"/>
          <w:szCs w:val="28"/>
        </w:rPr>
        <w:t>本人</w:t>
      </w:r>
      <w:r w:rsidR="00A93864" w:rsidRPr="0069675C">
        <w:rPr>
          <w:rFonts w:ascii="仿宋" w:eastAsia="仿宋" w:hAnsi="仿宋" w:hint="eastAsia"/>
          <w:sz w:val="28"/>
          <w:szCs w:val="28"/>
        </w:rPr>
        <w:t>。</w:t>
      </w:r>
      <w:bookmarkStart w:id="0" w:name="_GoBack"/>
      <w:bookmarkEnd w:id="0"/>
    </w:p>
    <w:p w:rsidR="000255AC" w:rsidRPr="0031700E" w:rsidRDefault="00902B09" w:rsidP="006E33BE">
      <w:pPr>
        <w:pStyle w:val="a3"/>
        <w:numPr>
          <w:ilvl w:val="0"/>
          <w:numId w:val="1"/>
        </w:numPr>
        <w:ind w:left="0" w:firstLineChars="0" w:firstLine="420"/>
        <w:rPr>
          <w:rFonts w:ascii="仿宋" w:eastAsia="仿宋" w:hAnsi="仿宋"/>
          <w:b/>
          <w:sz w:val="28"/>
          <w:szCs w:val="28"/>
        </w:rPr>
      </w:pPr>
      <w:r w:rsidRPr="0031700E">
        <w:rPr>
          <w:rFonts w:ascii="仿宋" w:eastAsia="仿宋" w:hAnsi="仿宋" w:hint="eastAsia"/>
          <w:b/>
          <w:sz w:val="28"/>
          <w:szCs w:val="28"/>
        </w:rPr>
        <w:t>关于</w:t>
      </w:r>
      <w:r w:rsidR="004F015A" w:rsidRPr="0031700E">
        <w:rPr>
          <w:rFonts w:ascii="仿宋" w:eastAsia="仿宋" w:hAnsi="仿宋" w:hint="eastAsia"/>
          <w:b/>
          <w:sz w:val="28"/>
          <w:szCs w:val="28"/>
        </w:rPr>
        <w:t>“</w:t>
      </w:r>
      <w:r w:rsidR="00DE63A1">
        <w:rPr>
          <w:rFonts w:ascii="仿宋" w:eastAsia="仿宋" w:hAnsi="仿宋" w:hint="eastAsia"/>
          <w:b/>
          <w:sz w:val="28"/>
          <w:szCs w:val="28"/>
        </w:rPr>
        <w:t>实验系列</w:t>
      </w:r>
      <w:r w:rsidR="004F015A" w:rsidRPr="0031700E">
        <w:rPr>
          <w:rFonts w:ascii="仿宋" w:eastAsia="仿宋" w:hAnsi="仿宋" w:hint="eastAsia"/>
          <w:b/>
          <w:sz w:val="28"/>
          <w:szCs w:val="28"/>
        </w:rPr>
        <w:t>中级</w:t>
      </w:r>
      <w:r w:rsidR="004B183B" w:rsidRPr="0031700E">
        <w:rPr>
          <w:rFonts w:ascii="仿宋" w:eastAsia="仿宋" w:hAnsi="仿宋"/>
          <w:b/>
          <w:sz w:val="28"/>
          <w:szCs w:val="28"/>
        </w:rPr>
        <w:t>职务</w:t>
      </w:r>
      <w:r w:rsidR="00537E51">
        <w:rPr>
          <w:rFonts w:ascii="仿宋" w:eastAsia="仿宋" w:hAnsi="仿宋" w:hint="eastAsia"/>
          <w:b/>
          <w:sz w:val="28"/>
          <w:szCs w:val="28"/>
        </w:rPr>
        <w:t>评聘</w:t>
      </w:r>
      <w:r w:rsidR="00537E51">
        <w:rPr>
          <w:rFonts w:ascii="仿宋" w:eastAsia="仿宋" w:hAnsi="仿宋"/>
          <w:b/>
          <w:sz w:val="28"/>
          <w:szCs w:val="28"/>
        </w:rPr>
        <w:t>工作</w:t>
      </w:r>
      <w:r w:rsidR="004B183B" w:rsidRPr="0031700E">
        <w:rPr>
          <w:rFonts w:ascii="仿宋" w:eastAsia="仿宋" w:hAnsi="仿宋"/>
          <w:b/>
          <w:sz w:val="28"/>
          <w:szCs w:val="28"/>
        </w:rPr>
        <w:t>的</w:t>
      </w:r>
      <w:r w:rsidR="00537E51">
        <w:rPr>
          <w:rFonts w:ascii="仿宋" w:eastAsia="仿宋" w:hAnsi="仿宋" w:hint="eastAsia"/>
          <w:b/>
          <w:sz w:val="28"/>
          <w:szCs w:val="28"/>
        </w:rPr>
        <w:t>相关</w:t>
      </w:r>
      <w:r w:rsidR="00537E51">
        <w:rPr>
          <w:rFonts w:ascii="仿宋" w:eastAsia="仿宋" w:hAnsi="仿宋"/>
          <w:b/>
          <w:sz w:val="28"/>
          <w:szCs w:val="28"/>
        </w:rPr>
        <w:t>规定</w:t>
      </w:r>
      <w:r w:rsidR="004F015A" w:rsidRPr="0031700E">
        <w:rPr>
          <w:rFonts w:ascii="仿宋" w:eastAsia="仿宋" w:hAnsi="仿宋" w:hint="eastAsia"/>
          <w:b/>
          <w:sz w:val="28"/>
          <w:szCs w:val="28"/>
        </w:rPr>
        <w:t>”</w:t>
      </w:r>
      <w:r w:rsidR="00677EDD" w:rsidRPr="0031700E">
        <w:rPr>
          <w:rFonts w:ascii="仿宋" w:eastAsia="仿宋" w:hAnsi="仿宋" w:hint="eastAsia"/>
          <w:b/>
          <w:sz w:val="28"/>
          <w:szCs w:val="28"/>
        </w:rPr>
        <w:t>。</w:t>
      </w:r>
    </w:p>
    <w:p w:rsidR="005F1ABD" w:rsidRPr="0086432A" w:rsidRDefault="00C25EAB" w:rsidP="00BA3644">
      <w:pPr>
        <w:ind w:firstLineChars="150" w:firstLine="420"/>
        <w:rPr>
          <w:rFonts w:ascii="仿宋" w:eastAsia="仿宋" w:hAnsi="仿宋"/>
          <w:sz w:val="28"/>
          <w:szCs w:val="28"/>
        </w:rPr>
      </w:pPr>
      <w:r w:rsidRPr="00607E08">
        <w:rPr>
          <w:rFonts w:ascii="仿宋" w:eastAsia="仿宋" w:hAnsi="仿宋" w:hint="eastAsia"/>
          <w:sz w:val="28"/>
          <w:szCs w:val="28"/>
        </w:rPr>
        <w:t>实验系列中级</w:t>
      </w:r>
      <w:r w:rsidRPr="00607E08">
        <w:rPr>
          <w:rFonts w:ascii="仿宋" w:eastAsia="仿宋" w:hAnsi="仿宋"/>
          <w:sz w:val="28"/>
          <w:szCs w:val="28"/>
        </w:rPr>
        <w:t>职务</w:t>
      </w:r>
      <w:r w:rsidR="00324CC2">
        <w:rPr>
          <w:rFonts w:ascii="仿宋" w:eastAsia="仿宋" w:hAnsi="仿宋" w:hint="eastAsia"/>
          <w:sz w:val="28"/>
          <w:szCs w:val="28"/>
        </w:rPr>
        <w:t>评聘程序</w:t>
      </w:r>
      <w:r w:rsidR="00035FE5" w:rsidRPr="00035FE5">
        <w:rPr>
          <w:rFonts w:ascii="仿宋" w:eastAsia="仿宋" w:hAnsi="仿宋"/>
          <w:sz w:val="28"/>
          <w:szCs w:val="28"/>
        </w:rPr>
        <w:t>参照</w:t>
      </w:r>
      <w:r w:rsidR="00F239D7">
        <w:rPr>
          <w:rFonts w:ascii="仿宋" w:eastAsia="仿宋" w:hAnsi="仿宋" w:hint="eastAsia"/>
          <w:sz w:val="28"/>
          <w:szCs w:val="28"/>
        </w:rPr>
        <w:t>《</w:t>
      </w:r>
      <w:r w:rsidR="00BA3644" w:rsidRPr="00BA3644">
        <w:rPr>
          <w:rFonts w:ascii="仿宋" w:eastAsia="仿宋" w:hAnsi="仿宋" w:hint="eastAsia"/>
          <w:sz w:val="28"/>
          <w:szCs w:val="28"/>
        </w:rPr>
        <w:t>教师系列中级职务评聘工作的实施意见</w:t>
      </w:r>
      <w:r w:rsidR="00F239D7">
        <w:rPr>
          <w:rFonts w:ascii="仿宋" w:eastAsia="仿宋" w:hAnsi="仿宋" w:hint="eastAsia"/>
          <w:sz w:val="28"/>
          <w:szCs w:val="28"/>
        </w:rPr>
        <w:t>》</w:t>
      </w:r>
      <w:r w:rsidR="00F53844">
        <w:rPr>
          <w:rFonts w:ascii="仿宋" w:eastAsia="仿宋" w:hAnsi="仿宋" w:hint="eastAsia"/>
          <w:sz w:val="28"/>
          <w:szCs w:val="28"/>
        </w:rPr>
        <w:t>的</w:t>
      </w:r>
      <w:r w:rsidR="00752E8B">
        <w:rPr>
          <w:rFonts w:ascii="仿宋" w:eastAsia="仿宋" w:hAnsi="仿宋" w:hint="eastAsia"/>
          <w:sz w:val="28"/>
          <w:szCs w:val="28"/>
        </w:rPr>
        <w:t>相关</w:t>
      </w:r>
      <w:r w:rsidR="00752E8B">
        <w:rPr>
          <w:rFonts w:ascii="仿宋" w:eastAsia="仿宋" w:hAnsi="仿宋"/>
          <w:sz w:val="28"/>
          <w:szCs w:val="28"/>
        </w:rPr>
        <w:t>规定</w:t>
      </w:r>
      <w:r w:rsidR="004627F5">
        <w:rPr>
          <w:rFonts w:ascii="仿宋" w:eastAsia="仿宋" w:hAnsi="仿宋" w:hint="eastAsia"/>
          <w:sz w:val="28"/>
          <w:szCs w:val="28"/>
        </w:rPr>
        <w:t>。</w:t>
      </w:r>
    </w:p>
    <w:sectPr w:rsidR="005F1ABD" w:rsidRPr="008643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D2F" w:rsidRDefault="003C2D2F" w:rsidP="00055336">
      <w:r>
        <w:separator/>
      </w:r>
    </w:p>
  </w:endnote>
  <w:endnote w:type="continuationSeparator" w:id="0">
    <w:p w:rsidR="003C2D2F" w:rsidRDefault="003C2D2F" w:rsidP="0005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D2F" w:rsidRDefault="003C2D2F" w:rsidP="00055336">
      <w:r>
        <w:separator/>
      </w:r>
    </w:p>
  </w:footnote>
  <w:footnote w:type="continuationSeparator" w:id="0">
    <w:p w:rsidR="003C2D2F" w:rsidRDefault="003C2D2F" w:rsidP="00055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339BD"/>
    <w:multiLevelType w:val="hybridMultilevel"/>
    <w:tmpl w:val="11D09C28"/>
    <w:lvl w:ilvl="0" w:tplc="5A68C71C">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F559C8"/>
    <w:multiLevelType w:val="hybridMultilevel"/>
    <w:tmpl w:val="A72CB3D4"/>
    <w:lvl w:ilvl="0" w:tplc="D9A8A0D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65A53A37"/>
    <w:multiLevelType w:val="hybridMultilevel"/>
    <w:tmpl w:val="10109B34"/>
    <w:lvl w:ilvl="0" w:tplc="C270CA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B71"/>
    <w:rsid w:val="00002269"/>
    <w:rsid w:val="000255AC"/>
    <w:rsid w:val="00035FE5"/>
    <w:rsid w:val="000549C4"/>
    <w:rsid w:val="00055336"/>
    <w:rsid w:val="000915EA"/>
    <w:rsid w:val="00103F2B"/>
    <w:rsid w:val="001C6A37"/>
    <w:rsid w:val="002B4EBD"/>
    <w:rsid w:val="002C10A7"/>
    <w:rsid w:val="002D7853"/>
    <w:rsid w:val="00300A63"/>
    <w:rsid w:val="003127CD"/>
    <w:rsid w:val="0031700E"/>
    <w:rsid w:val="00324CC2"/>
    <w:rsid w:val="00330559"/>
    <w:rsid w:val="003640AE"/>
    <w:rsid w:val="0036428C"/>
    <w:rsid w:val="00385DA2"/>
    <w:rsid w:val="003A6448"/>
    <w:rsid w:val="003C2651"/>
    <w:rsid w:val="003C2D2F"/>
    <w:rsid w:val="00425346"/>
    <w:rsid w:val="00456D0D"/>
    <w:rsid w:val="004627F5"/>
    <w:rsid w:val="004B183B"/>
    <w:rsid w:val="004D626F"/>
    <w:rsid w:val="004F015A"/>
    <w:rsid w:val="004F0552"/>
    <w:rsid w:val="004F677C"/>
    <w:rsid w:val="005167AF"/>
    <w:rsid w:val="00537E51"/>
    <w:rsid w:val="00547E23"/>
    <w:rsid w:val="00551DDA"/>
    <w:rsid w:val="005E2253"/>
    <w:rsid w:val="005F1ABD"/>
    <w:rsid w:val="005F3381"/>
    <w:rsid w:val="005F4B71"/>
    <w:rsid w:val="00607E08"/>
    <w:rsid w:val="006123BC"/>
    <w:rsid w:val="00671D32"/>
    <w:rsid w:val="00677EDD"/>
    <w:rsid w:val="00684CCA"/>
    <w:rsid w:val="0069675C"/>
    <w:rsid w:val="006C68AC"/>
    <w:rsid w:val="006E33BE"/>
    <w:rsid w:val="006F4924"/>
    <w:rsid w:val="00752E8B"/>
    <w:rsid w:val="00761BF7"/>
    <w:rsid w:val="007632A6"/>
    <w:rsid w:val="007C25DE"/>
    <w:rsid w:val="0086432A"/>
    <w:rsid w:val="00875756"/>
    <w:rsid w:val="00880B88"/>
    <w:rsid w:val="00897191"/>
    <w:rsid w:val="008C1E85"/>
    <w:rsid w:val="008C1E9C"/>
    <w:rsid w:val="00902B09"/>
    <w:rsid w:val="009305AC"/>
    <w:rsid w:val="00937034"/>
    <w:rsid w:val="00952095"/>
    <w:rsid w:val="00962ABC"/>
    <w:rsid w:val="00964E5A"/>
    <w:rsid w:val="0098408B"/>
    <w:rsid w:val="0098534E"/>
    <w:rsid w:val="00994EC5"/>
    <w:rsid w:val="00A152B0"/>
    <w:rsid w:val="00A16308"/>
    <w:rsid w:val="00A5305E"/>
    <w:rsid w:val="00A8342A"/>
    <w:rsid w:val="00A93864"/>
    <w:rsid w:val="00AC1709"/>
    <w:rsid w:val="00AD5D43"/>
    <w:rsid w:val="00AE0ED4"/>
    <w:rsid w:val="00B133C7"/>
    <w:rsid w:val="00B457B9"/>
    <w:rsid w:val="00B9789B"/>
    <w:rsid w:val="00BA3644"/>
    <w:rsid w:val="00BC0F35"/>
    <w:rsid w:val="00BC25B6"/>
    <w:rsid w:val="00BD5135"/>
    <w:rsid w:val="00C13291"/>
    <w:rsid w:val="00C25EAB"/>
    <w:rsid w:val="00C67B48"/>
    <w:rsid w:val="00C800E9"/>
    <w:rsid w:val="00CE6956"/>
    <w:rsid w:val="00D051B1"/>
    <w:rsid w:val="00D11F7A"/>
    <w:rsid w:val="00D243FA"/>
    <w:rsid w:val="00D63D5E"/>
    <w:rsid w:val="00D63D6A"/>
    <w:rsid w:val="00D8306B"/>
    <w:rsid w:val="00DD21C2"/>
    <w:rsid w:val="00DE63A1"/>
    <w:rsid w:val="00DF71A5"/>
    <w:rsid w:val="00E3489F"/>
    <w:rsid w:val="00E92F98"/>
    <w:rsid w:val="00EB12E3"/>
    <w:rsid w:val="00EB7D8F"/>
    <w:rsid w:val="00EC5EA2"/>
    <w:rsid w:val="00ED19DE"/>
    <w:rsid w:val="00F239D7"/>
    <w:rsid w:val="00F53844"/>
    <w:rsid w:val="00F600BD"/>
    <w:rsid w:val="00F67897"/>
    <w:rsid w:val="00F9030D"/>
    <w:rsid w:val="00FC25F5"/>
    <w:rsid w:val="00FE5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85E82"/>
  <w15:chartTrackingRefBased/>
  <w15:docId w15:val="{33101BDF-3B46-4A29-9F33-EC251523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5D43"/>
    <w:pPr>
      <w:ind w:firstLineChars="200" w:firstLine="420"/>
    </w:pPr>
  </w:style>
  <w:style w:type="paragraph" w:styleId="a4">
    <w:name w:val="Balloon Text"/>
    <w:basedOn w:val="a"/>
    <w:link w:val="a5"/>
    <w:uiPriority w:val="99"/>
    <w:semiHidden/>
    <w:unhideWhenUsed/>
    <w:rsid w:val="00B133C7"/>
    <w:rPr>
      <w:sz w:val="18"/>
      <w:szCs w:val="18"/>
    </w:rPr>
  </w:style>
  <w:style w:type="character" w:customStyle="1" w:styleId="a5">
    <w:name w:val="批注框文本 字符"/>
    <w:basedOn w:val="a0"/>
    <w:link w:val="a4"/>
    <w:uiPriority w:val="99"/>
    <w:semiHidden/>
    <w:rsid w:val="00B133C7"/>
    <w:rPr>
      <w:sz w:val="18"/>
      <w:szCs w:val="18"/>
    </w:rPr>
  </w:style>
  <w:style w:type="paragraph" w:styleId="a6">
    <w:name w:val="header"/>
    <w:basedOn w:val="a"/>
    <w:link w:val="a7"/>
    <w:uiPriority w:val="99"/>
    <w:unhideWhenUsed/>
    <w:rsid w:val="0005533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55336"/>
    <w:rPr>
      <w:sz w:val="18"/>
      <w:szCs w:val="18"/>
    </w:rPr>
  </w:style>
  <w:style w:type="paragraph" w:styleId="a8">
    <w:name w:val="footer"/>
    <w:basedOn w:val="a"/>
    <w:link w:val="a9"/>
    <w:uiPriority w:val="99"/>
    <w:unhideWhenUsed/>
    <w:rsid w:val="00055336"/>
    <w:pPr>
      <w:tabs>
        <w:tab w:val="center" w:pos="4153"/>
        <w:tab w:val="right" w:pos="8306"/>
      </w:tabs>
      <w:snapToGrid w:val="0"/>
      <w:jc w:val="left"/>
    </w:pPr>
    <w:rPr>
      <w:sz w:val="18"/>
      <w:szCs w:val="18"/>
    </w:rPr>
  </w:style>
  <w:style w:type="character" w:customStyle="1" w:styleId="a9">
    <w:name w:val="页脚 字符"/>
    <w:basedOn w:val="a0"/>
    <w:link w:val="a8"/>
    <w:uiPriority w:val="99"/>
    <w:rsid w:val="000553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Company>Hewlett-Packard Company</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xuhaixia</dc:creator>
  <cp:keywords/>
  <dc:description/>
  <cp:lastModifiedBy>mjt</cp:lastModifiedBy>
  <cp:revision>2</cp:revision>
  <cp:lastPrinted>2017-10-10T02:27:00Z</cp:lastPrinted>
  <dcterms:created xsi:type="dcterms:W3CDTF">2017-10-12T10:25:00Z</dcterms:created>
  <dcterms:modified xsi:type="dcterms:W3CDTF">2017-10-12T10:25:00Z</dcterms:modified>
</cp:coreProperties>
</file>